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</w:r>
    </w:p>
    <w:tbl>
      <w:tblPr>
        <w:tblStyle w:val="af"/>
        <w:tblW w:w="4013" w:type="dxa"/>
        <w:jc w:val="left"/>
        <w:tblInd w:w="105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3"/>
      </w:tblGrid>
      <w:tr>
        <w:trPr>
          <w:trHeight w:val="2251" w:hRule="atLeast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  <w:t>«</w:t>
            </w:r>
            <w:bookmarkStart w:id="0" w:name="__DdeLink__1440_1625751538"/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ПРИЛОЖЕНИЕ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сельского, лесного хозяйства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и природных ресурсов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1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.2018 № 18</w:t>
            </w:r>
            <w:bookmarkEnd w:id="0"/>
          </w:p>
        </w:tc>
      </w:tr>
    </w:tbl>
    <w:tbl>
      <w:tblPr>
        <w:tblStyle w:val="af"/>
        <w:tblpPr w:vertAnchor="text" w:horzAnchor="margin" w:tblpXSpec="right" w:leftFromText="180" w:rightFromText="180" w:tblpY="78"/>
        <w:tblW w:w="51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0"/>
      </w:tblGrid>
      <w:tr>
        <w:trPr/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</w:tr>
    </w:tbl>
    <w:p>
      <w:pPr>
        <w:pStyle w:val="Normal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left="10773" w:hanging="0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b/>
          <w:b/>
          <w:bCs/>
          <w:lang w:eastAsia="ru-RU"/>
        </w:rPr>
      </w:pPr>
      <w:r>
        <w:rPr>
          <w:rFonts w:ascii="PT Astra Serif" w:hAnsi="PT Astra Serif"/>
          <w:b/>
          <w:bCs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b/>
          <w:b/>
          <w:bCs/>
          <w:lang w:eastAsia="ru-RU"/>
        </w:rPr>
      </w:pPr>
      <w:r>
        <w:rPr>
          <w:rFonts w:ascii="PT Astra Serif" w:hAnsi="PT Astra Serif"/>
          <w:b/>
          <w:bCs/>
          <w:lang w:eastAsia="ru-RU"/>
        </w:rPr>
      </w:r>
    </w:p>
    <w:p>
      <w:pPr>
        <w:pStyle w:val="Normal"/>
        <w:ind w:hanging="113"/>
        <w:jc w:val="center"/>
        <w:rPr>
          <w:rFonts w:ascii="PT Astra Serif" w:hAnsi="PT Astra Serif"/>
          <w:b/>
          <w:b/>
          <w:bCs/>
          <w:lang w:eastAsia="ru-RU"/>
        </w:rPr>
      </w:pPr>
      <w:r>
        <w:rPr>
          <w:rFonts w:ascii="PT Astra Serif" w:hAnsi="PT Astra Serif"/>
          <w:b/>
          <w:bCs/>
          <w:lang w:eastAsia="ru-RU"/>
        </w:rPr>
      </w:r>
    </w:p>
    <w:p>
      <w:pPr>
        <w:pStyle w:val="Normal"/>
        <w:ind w:hanging="113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>РЕЕСТР</w:t>
      </w:r>
    </w:p>
    <w:p>
      <w:pPr>
        <w:pStyle w:val="Normal"/>
        <w:spacing w:lineRule="auto" w:line="240" w:before="0" w:after="29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 xml:space="preserve">отдельных категорий граждан, ведущих личное подсобное хозяйство, сдавших молоко сельскохозяйственному потребительскому </w:t>
      </w:r>
    </w:p>
    <w:p>
      <w:pPr>
        <w:pStyle w:val="Normal"/>
        <w:spacing w:lineRule="auto" w:line="240" w:before="0" w:after="29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>кооперативу (потребительскому обществу)</w:t>
      </w:r>
    </w:p>
    <w:p>
      <w:pPr>
        <w:pStyle w:val="Normal"/>
        <w:spacing w:lineRule="auto" w:line="240" w:before="0" w:after="143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lang w:eastAsia="ru-RU"/>
        </w:rPr>
        <w:t>за ______________________ 20 ___ год</w:t>
      </w:r>
    </w:p>
    <w:p>
      <w:pPr>
        <w:pStyle w:val="Normal"/>
        <w:spacing w:lineRule="auto" w:line="240" w:before="0" w:after="143"/>
        <w:ind w:firstLine="709"/>
        <w:rPr>
          <w:rFonts w:ascii="Times New Roman" w:hAnsi="Times New Roman"/>
        </w:rPr>
      </w:pPr>
      <w:r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  <w:lang w:eastAsia="ru-RU"/>
        </w:rPr>
        <w:t>(месяц)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PT Astra Serif" w:hAnsi="PT Astra Serif"/>
          <w:lang w:eastAsia="ru-RU"/>
        </w:rPr>
        <w:t>______________________________________________________________________________________________________________</w:t>
      </w:r>
    </w:p>
    <w:p>
      <w:pPr>
        <w:pStyle w:val="Normal"/>
        <w:spacing w:lineRule="auto" w:line="240" w:before="0" w:after="143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tbl>
      <w:tblPr>
        <w:tblW w:w="15075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1798"/>
        <w:gridCol w:w="1235"/>
        <w:gridCol w:w="1570"/>
        <w:gridCol w:w="1161"/>
        <w:gridCol w:w="14"/>
        <w:gridCol w:w="1958"/>
        <w:gridCol w:w="2160"/>
        <w:gridCol w:w="39"/>
        <w:gridCol w:w="2572"/>
        <w:gridCol w:w="39"/>
        <w:gridCol w:w="2019"/>
      </w:tblGrid>
      <w:tr>
        <w:trPr>
          <w:trHeight w:val="1162" w:hRule="atLeas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№ </w:t>
            </w:r>
            <w:r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Сведения о гражданах, ведущих личное подсобное         хозяйство, сдавших молоко сельскохозяйственному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потребительскому кооперативу (потребительскому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обществу)</w:t>
            </w:r>
          </w:p>
        </w:tc>
        <w:tc>
          <w:tcPr>
            <w:tcW w:w="4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Документ, подтверждающий приёмку       молока  от граждан, ведущих личное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>подсобное хозяйство, сельскохозяйственным потребительским кооперативом        (потребительским обществом)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Объём сданного молока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в натуральном весе,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литры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</w:rPr>
              <w:t xml:space="preserve">Количество крупного рогатого скота        (согласно выписки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>из похозяйственнной книги)</w:t>
            </w:r>
          </w:p>
        </w:tc>
      </w:tr>
      <w:tr>
        <w:trPr>
          <w:trHeight w:val="510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Фамилия, имя, отчество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рождения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Адрес места жительства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Подпись*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>Дата и 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 </w:t>
            </w:r>
            <w:r>
              <w:rPr>
                <w:rFonts w:ascii="PT Astra Serif" w:hAnsi="PT Astra Serif"/>
                <w:lang w:eastAsia="ru-RU"/>
              </w:rPr>
              <w:t>документа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143"/>
        <w:ind w:firstLine="709"/>
        <w:jc w:val="center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 xml:space="preserve">Руководитель              </w:t>
      </w:r>
      <w:r>
        <w:rPr>
          <w:rFonts w:ascii="PT Astra Serif" w:hAnsi="PT Astra Serif"/>
          <w:color w:val="000000"/>
          <w:sz w:val="20"/>
          <w:szCs w:val="20"/>
          <w:lang w:eastAsia="ru-RU"/>
        </w:rPr>
        <w:t xml:space="preserve">  ______________         _______________________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PT Astra Serif" w:hAnsi="PT Astra Serif"/>
          <w:color w:val="000000"/>
          <w:sz w:val="16"/>
          <w:szCs w:val="16"/>
          <w:lang w:eastAsia="ru-RU"/>
        </w:rPr>
        <w:t>(подпись)                               (Ф.И.О. ( последнее - в случае его наличия 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>Главный бухгалтер</w:t>
      </w:r>
      <w:r>
        <w:rPr>
          <w:rFonts w:ascii="PT Astra Serif" w:hAnsi="PT Astra Serif"/>
          <w:color w:val="000000"/>
          <w:sz w:val="20"/>
          <w:szCs w:val="20"/>
          <w:lang w:eastAsia="ru-RU"/>
        </w:rPr>
        <w:t xml:space="preserve">      ______________           _______________________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PT Astra Serif" w:hAnsi="PT Astra Serif"/>
          <w:color w:val="000000"/>
          <w:sz w:val="16"/>
          <w:szCs w:val="16"/>
          <w:lang w:eastAsia="ru-RU"/>
        </w:rPr>
        <w:t>(подпись)                               (Ф.И.О. (последнее  - в случае его наличия))</w:t>
      </w:r>
    </w:p>
    <w:p>
      <w:pPr>
        <w:pStyle w:val="Normal"/>
        <w:spacing w:lineRule="auto" w:line="240"/>
        <w:ind w:left="1134" w:firstLine="709"/>
        <w:rPr/>
      </w:pPr>
      <w:r>
        <w:rPr>
          <w:rFonts w:ascii="PT Astra Serif" w:hAnsi="PT Astra Serif"/>
          <w:color w:val="000000"/>
          <w:sz w:val="20"/>
          <w:szCs w:val="20"/>
          <w:lang w:eastAsia="ru-RU"/>
        </w:rPr>
        <w:t>м.п.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>«____» _____________ 20___ г.</w:t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pacing w:lineRule="auto" w:line="240"/>
        <w:rPr/>
      </w:pPr>
      <w:r>
        <w:rPr>
          <w:rFonts w:ascii="PT Astra Serif" w:hAnsi="PT Astra Serif"/>
          <w:color w:val="000000"/>
          <w:sz w:val="18"/>
          <w:szCs w:val="18"/>
          <w:lang w:eastAsia="ru-RU"/>
        </w:rPr>
        <w:t>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color w:val="000000"/>
          <w:sz w:val="20"/>
          <w:szCs w:val="16"/>
          <w:lang w:eastAsia="ru-RU"/>
        </w:rPr>
        <w:t xml:space="preserve">* В  соответствии  со  </w:t>
      </w:r>
      <w:r>
        <w:rPr>
          <w:rFonts w:ascii="PT Astra Serif" w:hAnsi="PT Astra Serif"/>
          <w:color w:val="0000FF"/>
          <w:sz w:val="20"/>
        </w:rPr>
        <w:t>статьёй  9</w:t>
      </w:r>
      <w:r>
        <w:rPr>
          <w:rFonts w:ascii="PT Astra Serif" w:hAnsi="PT Astra Serif"/>
          <w:sz w:val="20"/>
        </w:rPr>
        <w:t xml:space="preserve">  Федерального закона от 27.07.2006 № 152-ФЗ «О персональных данных» даю свое согласие на обработку оператором -  Министерством  агропромышленного комплекса и развития сельских территорий Ульяновской  области,  расположенным по адресу: г. Ульяновск, ул. Радищева, д. 5, моих персональных данных и подтверждаю, что  давая настоящее согласие, я действую своей волей и в своих интересах.</w:t>
      </w:r>
      <w:r>
        <w:rPr>
          <w:rFonts w:ascii="PT Astra Serif" w:hAnsi="PT Astra Serif"/>
          <w:sz w:val="28"/>
          <w:szCs w:val="28"/>
        </w:rPr>
        <w:t>»</w:t>
      </w:r>
      <w:bookmarkStart w:id="1" w:name="_GoBack"/>
      <w:bookmarkEnd w:id="1"/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</w:t>
      </w:r>
    </w:p>
    <w:sectPr>
      <w:headerReference w:type="default" r:id="rId2"/>
      <w:type w:val="nextPage"/>
      <w:pgSz w:orient="landscape" w:w="16838" w:h="11906"/>
      <w:pgMar w:left="1701" w:right="567" w:header="60" w:top="537" w:footer="0" w:bottom="1121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LibreOffice/6.3.2.2$Windows_X86_64 LibreOffice_project/98b30e735bda24bc04ab42594c85f7fd8be07b9c</Application>
  <Pages>2</Pages>
  <Words>226</Words>
  <Characters>1755</Characters>
  <CharactersWithSpaces>2344</CharactersWithSpaces>
  <Paragraphs>61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2020-04-07T17:28:03Z</cp:lastPrinted>
  <dcterms:modified xsi:type="dcterms:W3CDTF">2020-06-09T09:31:18Z</dcterms:modified>
  <cp:revision>10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